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DD63A" w14:textId="77777777" w:rsidR="008E75FF" w:rsidRPr="008E75FF" w:rsidRDefault="008E75FF" w:rsidP="008E75FF">
      <w:pPr>
        <w:spacing w:before="100" w:beforeAutospacing="1" w:after="100" w:afterAutospacing="1" w:line="240" w:lineRule="auto"/>
        <w:jc w:val="center"/>
        <w:outlineLvl w:val="2"/>
        <w:rPr>
          <w:rFonts w:ascii="Times New Roman" w:eastAsia="Times New Roman" w:hAnsi="Times New Roman" w:cs="Times New Roman"/>
          <w:b/>
          <w:bCs/>
          <w:kern w:val="0"/>
          <w:sz w:val="40"/>
          <w:szCs w:val="40"/>
          <w:lang w:eastAsia="tr-TR"/>
          <w14:ligatures w14:val="none"/>
        </w:rPr>
      </w:pPr>
      <w:r w:rsidRPr="008E75FF">
        <w:rPr>
          <w:rFonts w:ascii="Times New Roman" w:eastAsia="Times New Roman" w:hAnsi="Times New Roman" w:cs="Times New Roman"/>
          <w:b/>
          <w:bCs/>
          <w:kern w:val="0"/>
          <w:sz w:val="40"/>
          <w:szCs w:val="40"/>
          <w:lang w:eastAsia="tr-TR"/>
          <w14:ligatures w14:val="none"/>
        </w:rPr>
        <w:t>Evlilikte Mal Ayrılığı Sözleşmesi Örneği</w:t>
      </w:r>
    </w:p>
    <w:p w14:paraId="1E80715F" w14:textId="77777777" w:rsidR="008E75FF" w:rsidRPr="008E75FF" w:rsidRDefault="008E75FF" w:rsidP="008E75FF">
      <w:pPr>
        <w:spacing w:after="0" w:line="240" w:lineRule="auto"/>
        <w:jc w:val="both"/>
        <w:rPr>
          <w:rFonts w:ascii="Times New Roman" w:eastAsia="Times New Roman" w:hAnsi="Times New Roman" w:cs="Times New Roman"/>
          <w:kern w:val="0"/>
          <w:sz w:val="20"/>
          <w:szCs w:val="20"/>
          <w:lang w:eastAsia="tr-TR"/>
          <w14:ligatures w14:val="none"/>
        </w:rPr>
      </w:pPr>
      <w:r w:rsidRPr="008E75FF">
        <w:rPr>
          <w:rFonts w:ascii="Verdana" w:eastAsia="Times New Roman" w:hAnsi="Verdana" w:cs="Times New Roman"/>
          <w:kern w:val="0"/>
          <w:sz w:val="20"/>
          <w:szCs w:val="20"/>
          <w:lang w:eastAsia="tr-TR"/>
          <w14:ligatures w14:val="none"/>
        </w:rPr>
        <w:t> </w:t>
      </w:r>
    </w:p>
    <w:p w14:paraId="408A1E7B" w14:textId="77777777" w:rsidR="008E75FF" w:rsidRPr="008E75FF" w:rsidRDefault="008E75FF" w:rsidP="008E75FF">
      <w:pPr>
        <w:spacing w:after="0" w:line="240" w:lineRule="auto"/>
        <w:jc w:val="both"/>
        <w:rPr>
          <w:rFonts w:ascii="Times New Roman" w:eastAsia="Times New Roman" w:hAnsi="Times New Roman" w:cs="Times New Roman"/>
          <w:kern w:val="0"/>
          <w:sz w:val="20"/>
          <w:szCs w:val="20"/>
          <w:lang w:eastAsia="tr-TR"/>
          <w14:ligatures w14:val="none"/>
        </w:rPr>
      </w:pPr>
      <w:r w:rsidRPr="008E75FF">
        <w:rPr>
          <w:rFonts w:ascii="Verdana" w:eastAsia="Times New Roman" w:hAnsi="Verdana" w:cs="Times New Roman"/>
          <w:kern w:val="0"/>
          <w:sz w:val="20"/>
          <w:szCs w:val="20"/>
          <w:lang w:eastAsia="tr-TR"/>
          <w14:ligatures w14:val="none"/>
        </w:rPr>
        <w:t xml:space="preserve">....................... </w:t>
      </w:r>
      <w:proofErr w:type="gramStart"/>
      <w:r w:rsidRPr="008E75FF">
        <w:rPr>
          <w:rFonts w:ascii="Verdana" w:eastAsia="Times New Roman" w:hAnsi="Verdana" w:cs="Times New Roman"/>
          <w:kern w:val="0"/>
          <w:sz w:val="20"/>
          <w:szCs w:val="20"/>
          <w:lang w:eastAsia="tr-TR"/>
          <w14:ligatures w14:val="none"/>
        </w:rPr>
        <w:t>ile</w:t>
      </w:r>
      <w:proofErr w:type="gramEnd"/>
      <w:r w:rsidRPr="008E75FF">
        <w:rPr>
          <w:rFonts w:ascii="Verdana" w:eastAsia="Times New Roman" w:hAnsi="Verdana" w:cs="Times New Roman"/>
          <w:kern w:val="0"/>
          <w:sz w:val="20"/>
          <w:szCs w:val="20"/>
          <w:lang w:eastAsia="tr-TR"/>
          <w14:ligatures w14:val="none"/>
        </w:rPr>
        <w:t xml:space="preserve"> ………………………arasında, yapılacak/yapılmış …/…/… tarihli </w:t>
      </w:r>
      <w:r w:rsidRPr="008E75FF">
        <w:rPr>
          <w:rFonts w:ascii="Verdana" w:eastAsia="Times New Roman" w:hAnsi="Verdana" w:cs="Times New Roman"/>
          <w:i/>
          <w:iCs/>
          <w:kern w:val="0"/>
          <w:sz w:val="20"/>
          <w:szCs w:val="20"/>
          <w:lang w:eastAsia="tr-TR"/>
          <w14:ligatures w14:val="none"/>
        </w:rPr>
        <w:t>evlilik</w:t>
      </w:r>
      <w:r w:rsidRPr="008E75FF">
        <w:rPr>
          <w:rFonts w:ascii="Verdana" w:eastAsia="Times New Roman" w:hAnsi="Verdana" w:cs="Times New Roman"/>
          <w:kern w:val="0"/>
          <w:sz w:val="20"/>
          <w:szCs w:val="20"/>
          <w:lang w:eastAsia="tr-TR"/>
          <w14:ligatures w14:val="none"/>
        </w:rPr>
        <w:t> akdi sebebiyle, taraflar Türk Medeni Kanunu’nun Yürürlüğü ve Uygulama Şekli Hakkında Kanun’un verdiği açık yetkiye dayanarak ve evlenme tarihinden itibaren geçerli olmak üzere aralarında mal ayrılığı rejimini kabul ettiklerini aşağıda belirtilen yasal sınırlar çerçevesinde beyan etmişlerdir.</w:t>
      </w:r>
    </w:p>
    <w:p w14:paraId="0DC02DC7" w14:textId="77777777" w:rsidR="008E75FF" w:rsidRPr="008E75FF" w:rsidRDefault="008E75FF" w:rsidP="008E75FF">
      <w:pPr>
        <w:spacing w:after="0" w:line="240" w:lineRule="auto"/>
        <w:jc w:val="both"/>
        <w:rPr>
          <w:rFonts w:ascii="Times New Roman" w:eastAsia="Times New Roman" w:hAnsi="Times New Roman" w:cs="Times New Roman"/>
          <w:kern w:val="0"/>
          <w:sz w:val="20"/>
          <w:szCs w:val="20"/>
          <w:lang w:eastAsia="tr-TR"/>
          <w14:ligatures w14:val="none"/>
        </w:rPr>
      </w:pPr>
    </w:p>
    <w:p w14:paraId="20A8DDA6" w14:textId="77777777" w:rsidR="008E75FF" w:rsidRPr="008E75FF" w:rsidRDefault="008E75FF" w:rsidP="008E75FF">
      <w:pPr>
        <w:spacing w:after="0" w:line="240" w:lineRule="auto"/>
        <w:ind w:left="720" w:hanging="360"/>
        <w:jc w:val="both"/>
        <w:rPr>
          <w:rFonts w:ascii="Times New Roman" w:eastAsia="Times New Roman" w:hAnsi="Times New Roman" w:cs="Times New Roman"/>
          <w:kern w:val="0"/>
          <w:sz w:val="20"/>
          <w:szCs w:val="20"/>
          <w:lang w:eastAsia="tr-TR"/>
          <w14:ligatures w14:val="none"/>
        </w:rPr>
      </w:pPr>
      <w:r w:rsidRPr="008E75FF">
        <w:rPr>
          <w:rFonts w:ascii="Verdana" w:eastAsia="Times New Roman" w:hAnsi="Verdana" w:cs="Times New Roman"/>
          <w:kern w:val="0"/>
          <w:sz w:val="20"/>
          <w:szCs w:val="20"/>
          <w:lang w:eastAsia="tr-TR"/>
          <w14:ligatures w14:val="none"/>
        </w:rPr>
        <w:t>1.</w:t>
      </w:r>
      <w:r w:rsidRPr="008E75FF">
        <w:rPr>
          <w:rFonts w:ascii="Times New Roman" w:eastAsia="Times New Roman" w:hAnsi="Times New Roman" w:cs="Times New Roman"/>
          <w:kern w:val="0"/>
          <w:sz w:val="20"/>
          <w:szCs w:val="20"/>
          <w:lang w:eastAsia="tr-TR"/>
          <w14:ligatures w14:val="none"/>
        </w:rPr>
        <w:t xml:space="preserve">     </w:t>
      </w:r>
      <w:r w:rsidRPr="008E75FF">
        <w:rPr>
          <w:rFonts w:ascii="Verdana" w:eastAsia="Times New Roman" w:hAnsi="Verdana" w:cs="Times New Roman"/>
          <w:kern w:val="0"/>
          <w:sz w:val="20"/>
          <w:szCs w:val="20"/>
          <w:lang w:eastAsia="tr-TR"/>
          <w14:ligatures w14:val="none"/>
        </w:rPr>
        <w:t xml:space="preserve">Her birimiz, yasal sınırlar içerisinde, kendisine ait olan kişisel mallarını yönetmek, bunlardan yararlanmak ve tasarruf etmek hakkına sahip olacaktır. Bir diğeri, diğer eşin menkul ve </w:t>
      </w:r>
      <w:proofErr w:type="spellStart"/>
      <w:r w:rsidRPr="008E75FF">
        <w:rPr>
          <w:rFonts w:ascii="Verdana" w:eastAsia="Times New Roman" w:hAnsi="Verdana" w:cs="Times New Roman"/>
          <w:kern w:val="0"/>
          <w:sz w:val="20"/>
          <w:szCs w:val="20"/>
          <w:lang w:eastAsia="tr-TR"/>
          <w14:ligatures w14:val="none"/>
        </w:rPr>
        <w:t>gayrımenkulleri</w:t>
      </w:r>
      <w:proofErr w:type="spellEnd"/>
      <w:r w:rsidRPr="008E75FF">
        <w:rPr>
          <w:rFonts w:ascii="Verdana" w:eastAsia="Times New Roman" w:hAnsi="Verdana" w:cs="Times New Roman"/>
          <w:kern w:val="0"/>
          <w:sz w:val="20"/>
          <w:szCs w:val="20"/>
          <w:lang w:eastAsia="tr-TR"/>
          <w14:ligatures w14:val="none"/>
        </w:rPr>
        <w:t xml:space="preserve"> ile kişisel her türlü mal varlığı üzerinde yönetme ve tasarruf hakkına sahip olmayacaktır.</w:t>
      </w:r>
    </w:p>
    <w:p w14:paraId="094BDF2F" w14:textId="77777777" w:rsidR="008E75FF" w:rsidRPr="008E75FF" w:rsidRDefault="008E75FF" w:rsidP="008E75FF">
      <w:pPr>
        <w:spacing w:after="0" w:line="240" w:lineRule="auto"/>
        <w:ind w:left="720" w:hanging="360"/>
        <w:jc w:val="both"/>
        <w:rPr>
          <w:rFonts w:ascii="Times New Roman" w:eastAsia="Times New Roman" w:hAnsi="Times New Roman" w:cs="Times New Roman"/>
          <w:kern w:val="0"/>
          <w:sz w:val="20"/>
          <w:szCs w:val="20"/>
          <w:lang w:eastAsia="tr-TR"/>
          <w14:ligatures w14:val="none"/>
        </w:rPr>
      </w:pPr>
      <w:r w:rsidRPr="008E75FF">
        <w:rPr>
          <w:rFonts w:ascii="Verdana" w:eastAsia="Times New Roman" w:hAnsi="Verdana" w:cs="Times New Roman"/>
          <w:kern w:val="0"/>
          <w:sz w:val="20"/>
          <w:szCs w:val="20"/>
          <w:lang w:eastAsia="tr-TR"/>
          <w14:ligatures w14:val="none"/>
        </w:rPr>
        <w:t>2.</w:t>
      </w:r>
      <w:r w:rsidRPr="008E75FF">
        <w:rPr>
          <w:rFonts w:ascii="Times New Roman" w:eastAsia="Times New Roman" w:hAnsi="Times New Roman" w:cs="Times New Roman"/>
          <w:kern w:val="0"/>
          <w:sz w:val="20"/>
          <w:szCs w:val="20"/>
          <w:lang w:eastAsia="tr-TR"/>
          <w14:ligatures w14:val="none"/>
        </w:rPr>
        <w:t xml:space="preserve">     </w:t>
      </w:r>
      <w:r w:rsidRPr="008E75FF">
        <w:rPr>
          <w:rFonts w:ascii="Verdana" w:eastAsia="Times New Roman" w:hAnsi="Verdana" w:cs="Times New Roman"/>
          <w:kern w:val="0"/>
          <w:sz w:val="20"/>
          <w:szCs w:val="20"/>
          <w:lang w:eastAsia="tr-TR"/>
          <w14:ligatures w14:val="none"/>
        </w:rPr>
        <w:t>Her birimizin kişisel kullanımında bulunan eşyalar ile üçüncü kişilerden gelen manevî ve maddî tazminat alacakları yasal olarak kişisel malları oluşturacak ve diğerinin bu alacaklar üzerinde söz hakkı ve herhangi bir tasarrufu bulunmayacaktır. Eşlerin evlilikleri süresince kendi adına edindiği mallar her bir eşin kendi adına kişisel malını oluşturur.</w:t>
      </w:r>
    </w:p>
    <w:p w14:paraId="3EBDB231" w14:textId="77777777" w:rsidR="008E75FF" w:rsidRPr="008E75FF" w:rsidRDefault="008E75FF" w:rsidP="008E75FF">
      <w:pPr>
        <w:spacing w:after="0" w:line="240" w:lineRule="auto"/>
        <w:ind w:left="720" w:hanging="360"/>
        <w:jc w:val="both"/>
        <w:rPr>
          <w:rFonts w:ascii="Times New Roman" w:eastAsia="Times New Roman" w:hAnsi="Times New Roman" w:cs="Times New Roman"/>
          <w:kern w:val="0"/>
          <w:sz w:val="20"/>
          <w:szCs w:val="20"/>
          <w:lang w:eastAsia="tr-TR"/>
          <w14:ligatures w14:val="none"/>
        </w:rPr>
      </w:pPr>
      <w:r w:rsidRPr="008E75FF">
        <w:rPr>
          <w:rFonts w:ascii="Verdana" w:eastAsia="Times New Roman" w:hAnsi="Verdana" w:cs="Times New Roman"/>
          <w:kern w:val="0"/>
          <w:sz w:val="20"/>
          <w:szCs w:val="20"/>
          <w:lang w:eastAsia="tr-TR"/>
          <w14:ligatures w14:val="none"/>
        </w:rPr>
        <w:t>3.</w:t>
      </w:r>
      <w:r w:rsidRPr="008E75FF">
        <w:rPr>
          <w:rFonts w:ascii="Times New Roman" w:eastAsia="Times New Roman" w:hAnsi="Times New Roman" w:cs="Times New Roman"/>
          <w:kern w:val="0"/>
          <w:sz w:val="20"/>
          <w:szCs w:val="20"/>
          <w:lang w:eastAsia="tr-TR"/>
          <w14:ligatures w14:val="none"/>
        </w:rPr>
        <w:t xml:space="preserve">     </w:t>
      </w:r>
      <w:r w:rsidRPr="008E75FF">
        <w:rPr>
          <w:rFonts w:ascii="Verdana" w:eastAsia="Times New Roman" w:hAnsi="Verdana" w:cs="Times New Roman"/>
          <w:kern w:val="0"/>
          <w:sz w:val="20"/>
          <w:szCs w:val="20"/>
          <w:lang w:eastAsia="tr-TR"/>
          <w14:ligatures w14:val="none"/>
        </w:rPr>
        <w:t>Bağışlamalar, üçüncü kişilerden, füruu ve füruundan gelen miras hak ve payları ile üçüncü kişilerin karşılıksız kazandırmaları kişisel mallar bölümünde yer alacak ve mal ayrılığı prensibi gereği bir diğerinin bunlardan yararlanma, yönetme ve tasarruf etme hakkı bulunmayacaktır.</w:t>
      </w:r>
    </w:p>
    <w:p w14:paraId="0E69CA69" w14:textId="77777777" w:rsidR="008E75FF" w:rsidRPr="008E75FF" w:rsidRDefault="008E75FF" w:rsidP="008E75FF">
      <w:pPr>
        <w:spacing w:after="0" w:line="240" w:lineRule="auto"/>
        <w:ind w:left="720" w:hanging="360"/>
        <w:jc w:val="both"/>
        <w:rPr>
          <w:rFonts w:ascii="Times New Roman" w:eastAsia="Times New Roman" w:hAnsi="Times New Roman" w:cs="Times New Roman"/>
          <w:kern w:val="0"/>
          <w:sz w:val="20"/>
          <w:szCs w:val="20"/>
          <w:lang w:eastAsia="tr-TR"/>
          <w14:ligatures w14:val="none"/>
        </w:rPr>
      </w:pPr>
      <w:r w:rsidRPr="008E75FF">
        <w:rPr>
          <w:rFonts w:ascii="Verdana" w:eastAsia="Times New Roman" w:hAnsi="Verdana" w:cs="Times New Roman"/>
          <w:kern w:val="0"/>
          <w:sz w:val="20"/>
          <w:szCs w:val="20"/>
          <w:lang w:eastAsia="tr-TR"/>
          <w14:ligatures w14:val="none"/>
        </w:rPr>
        <w:t>4.</w:t>
      </w:r>
      <w:r w:rsidRPr="008E75FF">
        <w:rPr>
          <w:rFonts w:ascii="Times New Roman" w:eastAsia="Times New Roman" w:hAnsi="Times New Roman" w:cs="Times New Roman"/>
          <w:kern w:val="0"/>
          <w:sz w:val="20"/>
          <w:szCs w:val="20"/>
          <w:lang w:eastAsia="tr-TR"/>
          <w14:ligatures w14:val="none"/>
        </w:rPr>
        <w:t xml:space="preserve">     </w:t>
      </w:r>
      <w:r w:rsidRPr="008E75FF">
        <w:rPr>
          <w:rFonts w:ascii="Verdana" w:eastAsia="Times New Roman" w:hAnsi="Verdana" w:cs="Times New Roman"/>
          <w:kern w:val="0"/>
          <w:sz w:val="20"/>
          <w:szCs w:val="20"/>
          <w:lang w:eastAsia="tr-TR"/>
          <w14:ligatures w14:val="none"/>
        </w:rPr>
        <w:t>Belirli bir malın kendisine ait olduğunu iddia eden, iddiasını ispatla yükümlü olacaktır. Aksi takdirde aidiyeti ispat edilemeyen mallar, paylı mülkiyetimizdeki mallardan sayılacaktır.</w:t>
      </w:r>
    </w:p>
    <w:p w14:paraId="0B86D200" w14:textId="77777777" w:rsidR="008E75FF" w:rsidRPr="008E75FF" w:rsidRDefault="008E75FF" w:rsidP="008E75FF">
      <w:pPr>
        <w:spacing w:after="0" w:line="240" w:lineRule="auto"/>
        <w:ind w:left="720" w:hanging="360"/>
        <w:jc w:val="both"/>
        <w:rPr>
          <w:rFonts w:ascii="Times New Roman" w:eastAsia="Times New Roman" w:hAnsi="Times New Roman" w:cs="Times New Roman"/>
          <w:kern w:val="0"/>
          <w:sz w:val="20"/>
          <w:szCs w:val="20"/>
          <w:lang w:eastAsia="tr-TR"/>
          <w14:ligatures w14:val="none"/>
        </w:rPr>
      </w:pPr>
      <w:r w:rsidRPr="008E75FF">
        <w:rPr>
          <w:rFonts w:ascii="Verdana" w:eastAsia="Times New Roman" w:hAnsi="Verdana" w:cs="Times New Roman"/>
          <w:kern w:val="0"/>
          <w:sz w:val="20"/>
          <w:szCs w:val="20"/>
          <w:lang w:eastAsia="tr-TR"/>
          <w14:ligatures w14:val="none"/>
        </w:rPr>
        <w:t>5.</w:t>
      </w:r>
      <w:r w:rsidRPr="008E75FF">
        <w:rPr>
          <w:rFonts w:ascii="Times New Roman" w:eastAsia="Times New Roman" w:hAnsi="Times New Roman" w:cs="Times New Roman"/>
          <w:kern w:val="0"/>
          <w:sz w:val="20"/>
          <w:szCs w:val="20"/>
          <w:lang w:eastAsia="tr-TR"/>
          <w14:ligatures w14:val="none"/>
        </w:rPr>
        <w:t xml:space="preserve">     </w:t>
      </w:r>
      <w:r w:rsidRPr="008E75FF">
        <w:rPr>
          <w:rFonts w:ascii="Verdana" w:eastAsia="Times New Roman" w:hAnsi="Verdana" w:cs="Times New Roman"/>
          <w:kern w:val="0"/>
          <w:sz w:val="20"/>
          <w:szCs w:val="20"/>
          <w:lang w:eastAsia="tr-TR"/>
          <w14:ligatures w14:val="none"/>
        </w:rPr>
        <w:t>Her eş kendi borçlarından dolayı, kendisine ait mallardan tümüyle sorumlu olacak ve bir diğerini borçlandırıcı tasarruflarda bulunamayacaktır. Her birimiz, </w:t>
      </w:r>
      <w:r w:rsidRPr="008E75FF">
        <w:rPr>
          <w:rFonts w:ascii="Verdana" w:eastAsia="Times New Roman" w:hAnsi="Verdana" w:cs="Times New Roman"/>
          <w:i/>
          <w:iCs/>
          <w:kern w:val="0"/>
          <w:sz w:val="20"/>
          <w:szCs w:val="20"/>
          <w:lang w:eastAsia="tr-TR"/>
          <w14:ligatures w14:val="none"/>
        </w:rPr>
        <w:t>evlilik</w:t>
      </w:r>
      <w:r w:rsidRPr="008E75FF">
        <w:rPr>
          <w:rFonts w:ascii="Verdana" w:eastAsia="Times New Roman" w:hAnsi="Verdana" w:cs="Times New Roman"/>
          <w:kern w:val="0"/>
          <w:sz w:val="20"/>
          <w:szCs w:val="20"/>
          <w:lang w:eastAsia="tr-TR"/>
          <w14:ligatures w14:val="none"/>
        </w:rPr>
        <w:t> birliğini temsil ve yönetme yetkisine dayanarak yaptığımız borçlardan, bir meslek veya sanatın icra edilmesi nedeniyle yaptığımız borçlardan ve birimiz için kişisel sorumluluk doğuran borçlardan ve üçüncü kişilerle anlaşarak yaptığı borçlardan tamamen kendisi sorumlu olacaktır.</w:t>
      </w:r>
    </w:p>
    <w:p w14:paraId="4E32F1C9" w14:textId="77777777" w:rsidR="008E75FF" w:rsidRPr="008E75FF" w:rsidRDefault="008E75FF" w:rsidP="008E75FF">
      <w:pPr>
        <w:spacing w:after="0" w:line="240" w:lineRule="auto"/>
        <w:ind w:left="720" w:hanging="360"/>
        <w:jc w:val="both"/>
        <w:rPr>
          <w:rFonts w:ascii="Times New Roman" w:eastAsia="Times New Roman" w:hAnsi="Times New Roman" w:cs="Times New Roman"/>
          <w:kern w:val="0"/>
          <w:sz w:val="20"/>
          <w:szCs w:val="20"/>
          <w:lang w:eastAsia="tr-TR"/>
          <w14:ligatures w14:val="none"/>
        </w:rPr>
      </w:pPr>
      <w:r w:rsidRPr="008E75FF">
        <w:rPr>
          <w:rFonts w:ascii="Verdana" w:eastAsia="Times New Roman" w:hAnsi="Verdana" w:cs="Times New Roman"/>
          <w:kern w:val="0"/>
          <w:sz w:val="20"/>
          <w:szCs w:val="20"/>
          <w:lang w:eastAsia="tr-TR"/>
          <w14:ligatures w14:val="none"/>
        </w:rPr>
        <w:t>6.</w:t>
      </w:r>
      <w:r w:rsidRPr="008E75FF">
        <w:rPr>
          <w:rFonts w:ascii="Times New Roman" w:eastAsia="Times New Roman" w:hAnsi="Times New Roman" w:cs="Times New Roman"/>
          <w:kern w:val="0"/>
          <w:sz w:val="20"/>
          <w:szCs w:val="20"/>
          <w:lang w:eastAsia="tr-TR"/>
          <w14:ligatures w14:val="none"/>
        </w:rPr>
        <w:t xml:space="preserve">     </w:t>
      </w:r>
      <w:r w:rsidRPr="008E75FF">
        <w:rPr>
          <w:rFonts w:ascii="Verdana" w:eastAsia="Times New Roman" w:hAnsi="Verdana" w:cs="Times New Roman"/>
          <w:kern w:val="0"/>
          <w:sz w:val="20"/>
          <w:szCs w:val="20"/>
          <w:lang w:eastAsia="tr-TR"/>
          <w14:ligatures w14:val="none"/>
        </w:rPr>
        <w:t>Her birimizin bir meslek veya sanat icra etmesi durumunda bu meslek ve sanata ilişkin bütün hukukî işlemleri yapma, gelirini kullanma, tasarruf etme hakkı o eşe ait olup, bir diğerinin bu meslek ve sanat icrasıyla ve geliriyle bir ilişkisi ve söz hakkı ile tasarrufu bulunmayacaktır.</w:t>
      </w:r>
    </w:p>
    <w:p w14:paraId="1372972C" w14:textId="77777777" w:rsidR="008E75FF" w:rsidRPr="008E75FF" w:rsidRDefault="008E75FF" w:rsidP="008E75FF">
      <w:pPr>
        <w:spacing w:after="0" w:line="240" w:lineRule="auto"/>
        <w:ind w:left="720" w:hanging="360"/>
        <w:jc w:val="both"/>
        <w:rPr>
          <w:rFonts w:ascii="Times New Roman" w:eastAsia="Times New Roman" w:hAnsi="Times New Roman" w:cs="Times New Roman"/>
          <w:kern w:val="0"/>
          <w:sz w:val="20"/>
          <w:szCs w:val="20"/>
          <w:lang w:eastAsia="tr-TR"/>
          <w14:ligatures w14:val="none"/>
        </w:rPr>
      </w:pPr>
      <w:r w:rsidRPr="008E75FF">
        <w:rPr>
          <w:rFonts w:ascii="Verdana" w:eastAsia="Times New Roman" w:hAnsi="Verdana" w:cs="Times New Roman"/>
          <w:kern w:val="0"/>
          <w:sz w:val="20"/>
          <w:szCs w:val="20"/>
          <w:lang w:eastAsia="tr-TR"/>
          <w14:ligatures w14:val="none"/>
        </w:rPr>
        <w:t>7.</w:t>
      </w:r>
      <w:r w:rsidRPr="008E75FF">
        <w:rPr>
          <w:rFonts w:ascii="Times New Roman" w:eastAsia="Times New Roman" w:hAnsi="Times New Roman" w:cs="Times New Roman"/>
          <w:kern w:val="0"/>
          <w:sz w:val="20"/>
          <w:szCs w:val="20"/>
          <w:lang w:eastAsia="tr-TR"/>
          <w14:ligatures w14:val="none"/>
        </w:rPr>
        <w:t xml:space="preserve">     </w:t>
      </w:r>
      <w:r w:rsidRPr="008E75FF">
        <w:rPr>
          <w:rFonts w:ascii="Verdana" w:eastAsia="Times New Roman" w:hAnsi="Verdana" w:cs="Times New Roman"/>
          <w:kern w:val="0"/>
          <w:sz w:val="20"/>
          <w:szCs w:val="20"/>
          <w:lang w:eastAsia="tr-TR"/>
          <w14:ligatures w14:val="none"/>
        </w:rPr>
        <w:t>Yönetim giderleri ve </w:t>
      </w:r>
      <w:r w:rsidRPr="008E75FF">
        <w:rPr>
          <w:rFonts w:ascii="Verdana" w:eastAsia="Times New Roman" w:hAnsi="Verdana" w:cs="Times New Roman"/>
          <w:i/>
          <w:iCs/>
          <w:kern w:val="0"/>
          <w:sz w:val="20"/>
          <w:szCs w:val="20"/>
          <w:lang w:eastAsia="tr-TR"/>
          <w14:ligatures w14:val="none"/>
        </w:rPr>
        <w:t>evlilik</w:t>
      </w:r>
      <w:r w:rsidRPr="008E75FF">
        <w:rPr>
          <w:rFonts w:ascii="Verdana" w:eastAsia="Times New Roman" w:hAnsi="Verdana" w:cs="Times New Roman"/>
          <w:kern w:val="0"/>
          <w:sz w:val="20"/>
          <w:szCs w:val="20"/>
          <w:lang w:eastAsia="tr-TR"/>
          <w14:ligatures w14:val="none"/>
        </w:rPr>
        <w:t> birliğini temsilen yapılan masraflar her bir eşin ortak katılımıyla sağlanacaktır.</w:t>
      </w:r>
    </w:p>
    <w:p w14:paraId="2E1E1CB9" w14:textId="77777777" w:rsidR="008E75FF" w:rsidRPr="008E75FF" w:rsidRDefault="008E75FF" w:rsidP="008E75FF">
      <w:pPr>
        <w:spacing w:after="0" w:line="240" w:lineRule="auto"/>
        <w:ind w:left="720" w:hanging="360"/>
        <w:jc w:val="both"/>
        <w:rPr>
          <w:rFonts w:ascii="Times New Roman" w:eastAsia="Times New Roman" w:hAnsi="Times New Roman" w:cs="Times New Roman"/>
          <w:kern w:val="0"/>
          <w:sz w:val="20"/>
          <w:szCs w:val="20"/>
          <w:lang w:eastAsia="tr-TR"/>
          <w14:ligatures w14:val="none"/>
        </w:rPr>
      </w:pPr>
      <w:r w:rsidRPr="008E75FF">
        <w:rPr>
          <w:rFonts w:ascii="Verdana" w:eastAsia="Times New Roman" w:hAnsi="Verdana" w:cs="Times New Roman"/>
          <w:kern w:val="0"/>
          <w:sz w:val="20"/>
          <w:szCs w:val="20"/>
          <w:lang w:eastAsia="tr-TR"/>
          <w14:ligatures w14:val="none"/>
        </w:rPr>
        <w:t>8.</w:t>
      </w:r>
      <w:r w:rsidRPr="008E75FF">
        <w:rPr>
          <w:rFonts w:ascii="Times New Roman" w:eastAsia="Times New Roman" w:hAnsi="Times New Roman" w:cs="Times New Roman"/>
          <w:kern w:val="0"/>
          <w:sz w:val="20"/>
          <w:szCs w:val="20"/>
          <w:lang w:eastAsia="tr-TR"/>
          <w14:ligatures w14:val="none"/>
        </w:rPr>
        <w:t xml:space="preserve">     </w:t>
      </w:r>
      <w:r w:rsidRPr="008E75FF">
        <w:rPr>
          <w:rFonts w:ascii="Verdana" w:eastAsia="Times New Roman" w:hAnsi="Verdana" w:cs="Times New Roman"/>
          <w:kern w:val="0"/>
          <w:sz w:val="20"/>
          <w:szCs w:val="20"/>
          <w:lang w:eastAsia="tr-TR"/>
          <w14:ligatures w14:val="none"/>
        </w:rPr>
        <w:t>Sosyal Güvenlik veya Sosyal yardım kurumlarınca veya özel sigorta şirketlerince yapılmış olan toptan ödemeler, tazminat ve alacaklar ile iş gücü kaybı dolayısıyla ödenen tazminat, toptan ödeme veya tazminat yerine ilgili sosyal güvenlik kurumunca veya özel sigorta şirketi tarafından ömür boyu irat bağlanması halinde bu gelirler kişisel mal olarak kabul edilecek ve diğer eşin tasarruf ve yönetme hakkı olmayacaktır.</w:t>
      </w:r>
    </w:p>
    <w:p w14:paraId="54409F5A" w14:textId="77777777" w:rsidR="008E75FF" w:rsidRPr="008E75FF" w:rsidRDefault="008E75FF" w:rsidP="008E75FF">
      <w:pPr>
        <w:spacing w:after="0" w:line="240" w:lineRule="auto"/>
        <w:ind w:left="720" w:hanging="360"/>
        <w:jc w:val="both"/>
        <w:rPr>
          <w:rFonts w:ascii="Times New Roman" w:eastAsia="Times New Roman" w:hAnsi="Times New Roman" w:cs="Times New Roman"/>
          <w:kern w:val="0"/>
          <w:sz w:val="20"/>
          <w:szCs w:val="20"/>
          <w:lang w:eastAsia="tr-TR"/>
          <w14:ligatures w14:val="none"/>
        </w:rPr>
      </w:pPr>
      <w:r w:rsidRPr="008E75FF">
        <w:rPr>
          <w:rFonts w:ascii="Verdana" w:eastAsia="Times New Roman" w:hAnsi="Verdana" w:cs="Times New Roman"/>
          <w:kern w:val="0"/>
          <w:sz w:val="20"/>
          <w:szCs w:val="20"/>
          <w:lang w:eastAsia="tr-TR"/>
          <w14:ligatures w14:val="none"/>
        </w:rPr>
        <w:t>9.</w:t>
      </w:r>
      <w:r w:rsidRPr="008E75FF">
        <w:rPr>
          <w:rFonts w:ascii="Times New Roman" w:eastAsia="Times New Roman" w:hAnsi="Times New Roman" w:cs="Times New Roman"/>
          <w:kern w:val="0"/>
          <w:sz w:val="20"/>
          <w:szCs w:val="20"/>
          <w:lang w:eastAsia="tr-TR"/>
          <w14:ligatures w14:val="none"/>
        </w:rPr>
        <w:t xml:space="preserve">     </w:t>
      </w:r>
      <w:r w:rsidRPr="008E75FF">
        <w:rPr>
          <w:rFonts w:ascii="Verdana" w:eastAsia="Times New Roman" w:hAnsi="Verdana" w:cs="Times New Roman"/>
          <w:kern w:val="0"/>
          <w:sz w:val="20"/>
          <w:szCs w:val="20"/>
          <w:lang w:eastAsia="tr-TR"/>
          <w14:ligatures w14:val="none"/>
        </w:rPr>
        <w:t>Keza, tahvil, bono, resmî senet, repo, borsa, faiz, icra alacakları ve tahsilatları ile banka faizi ve kira geliri gibi irat getiren ve burada sınırlayıcı olarak sayılmayan en geniş anlamdaki tüm kazançlar da mal ayrılığı prensibi gereği kişisel mal varlığı kavramında kabul edilecek ve diğer eşin bu haklar ve alacaklar üzerinde hiçbir şekilde yönetme ve kullanma yetkisi ile tasarrufu bulunmayacaktır.</w:t>
      </w:r>
    </w:p>
    <w:p w14:paraId="4E2E17BC" w14:textId="77777777" w:rsidR="008E75FF" w:rsidRPr="008E75FF" w:rsidRDefault="008E75FF" w:rsidP="008E75FF">
      <w:pPr>
        <w:spacing w:after="0" w:line="240" w:lineRule="auto"/>
        <w:ind w:left="720" w:hanging="360"/>
        <w:jc w:val="both"/>
        <w:rPr>
          <w:rFonts w:ascii="Times New Roman" w:eastAsia="Times New Roman" w:hAnsi="Times New Roman" w:cs="Times New Roman"/>
          <w:kern w:val="0"/>
          <w:sz w:val="20"/>
          <w:szCs w:val="20"/>
          <w:lang w:eastAsia="tr-TR"/>
          <w14:ligatures w14:val="none"/>
        </w:rPr>
      </w:pPr>
      <w:r w:rsidRPr="008E75FF">
        <w:rPr>
          <w:rFonts w:ascii="Verdana" w:eastAsia="Times New Roman" w:hAnsi="Verdana" w:cs="Times New Roman"/>
          <w:kern w:val="0"/>
          <w:sz w:val="20"/>
          <w:szCs w:val="20"/>
          <w:lang w:eastAsia="tr-TR"/>
          <w14:ligatures w14:val="none"/>
        </w:rPr>
        <w:t>10.</w:t>
      </w:r>
      <w:r w:rsidRPr="008E75FF">
        <w:rPr>
          <w:rFonts w:ascii="Times New Roman" w:eastAsia="Times New Roman" w:hAnsi="Times New Roman" w:cs="Times New Roman"/>
          <w:kern w:val="0"/>
          <w:sz w:val="20"/>
          <w:szCs w:val="20"/>
          <w:lang w:eastAsia="tr-TR"/>
          <w14:ligatures w14:val="none"/>
        </w:rPr>
        <w:t xml:space="preserve">   </w:t>
      </w:r>
      <w:r w:rsidRPr="008E75FF">
        <w:rPr>
          <w:rFonts w:ascii="Verdana" w:eastAsia="Times New Roman" w:hAnsi="Verdana" w:cs="Times New Roman"/>
          <w:kern w:val="0"/>
          <w:sz w:val="20"/>
          <w:szCs w:val="20"/>
          <w:lang w:eastAsia="tr-TR"/>
          <w14:ligatures w14:val="none"/>
        </w:rPr>
        <w:t>Mal rejiminin sona ermesi hâlinde, her birimiz, diğerinin zilyetliğinde bulunan kendine ait mallarını geri alacaktır. Ayrıca üstün yararı olduğunu ispat eden, öteki önlemler yanında, diğerine ait payın ödeme günündeki karşılığını vermek suretiyle paylı mülkiyetimizdeki malın kendisine verilmesini isteyebilecektir.</w:t>
      </w:r>
    </w:p>
    <w:p w14:paraId="5951718B" w14:textId="77777777" w:rsidR="008E75FF" w:rsidRPr="008E75FF" w:rsidRDefault="008E75FF" w:rsidP="008E75FF">
      <w:pPr>
        <w:spacing w:after="0" w:line="240" w:lineRule="auto"/>
        <w:ind w:left="720" w:hanging="360"/>
        <w:jc w:val="both"/>
        <w:rPr>
          <w:rFonts w:ascii="Times New Roman" w:eastAsia="Times New Roman" w:hAnsi="Times New Roman" w:cs="Times New Roman"/>
          <w:kern w:val="0"/>
          <w:sz w:val="20"/>
          <w:szCs w:val="20"/>
          <w:lang w:eastAsia="tr-TR"/>
          <w14:ligatures w14:val="none"/>
        </w:rPr>
      </w:pPr>
      <w:r w:rsidRPr="008E75FF">
        <w:rPr>
          <w:rFonts w:ascii="Verdana" w:eastAsia="Times New Roman" w:hAnsi="Verdana" w:cs="Times New Roman"/>
          <w:kern w:val="0"/>
          <w:sz w:val="20"/>
          <w:szCs w:val="20"/>
          <w:lang w:eastAsia="tr-TR"/>
          <w14:ligatures w14:val="none"/>
        </w:rPr>
        <w:t>11.</w:t>
      </w:r>
      <w:r w:rsidRPr="008E75FF">
        <w:rPr>
          <w:rFonts w:ascii="Times New Roman" w:eastAsia="Times New Roman" w:hAnsi="Times New Roman" w:cs="Times New Roman"/>
          <w:kern w:val="0"/>
          <w:sz w:val="20"/>
          <w:szCs w:val="20"/>
          <w:lang w:eastAsia="tr-TR"/>
          <w14:ligatures w14:val="none"/>
        </w:rPr>
        <w:t xml:space="preserve">   </w:t>
      </w:r>
      <w:r w:rsidRPr="008E75FF">
        <w:rPr>
          <w:rFonts w:ascii="Verdana" w:eastAsia="Times New Roman" w:hAnsi="Verdana" w:cs="Times New Roman"/>
          <w:i/>
          <w:iCs/>
          <w:kern w:val="0"/>
          <w:sz w:val="20"/>
          <w:szCs w:val="20"/>
          <w:lang w:eastAsia="tr-TR"/>
          <w14:ligatures w14:val="none"/>
        </w:rPr>
        <w:t>Evliliğin</w:t>
      </w:r>
      <w:r w:rsidRPr="008E75FF">
        <w:rPr>
          <w:rFonts w:ascii="Verdana" w:eastAsia="Times New Roman" w:hAnsi="Verdana" w:cs="Times New Roman"/>
          <w:kern w:val="0"/>
          <w:sz w:val="20"/>
          <w:szCs w:val="20"/>
          <w:lang w:eastAsia="tr-TR"/>
          <w14:ligatures w14:val="none"/>
        </w:rPr>
        <w:t> iptal veya boşanma kararıyla sona erdirilmesi hâlinde, ailenin ortak kullanımına özgülenmiş ve eşler arasında eşit olarak paylaşma konusu olan konutta kalmaya ve ev eşyalarını kullanmaya, </w:t>
      </w:r>
      <w:r w:rsidRPr="008E75FF">
        <w:rPr>
          <w:rFonts w:ascii="Verdana" w:eastAsia="Times New Roman" w:hAnsi="Verdana" w:cs="Times New Roman"/>
          <w:b/>
          <w:bCs/>
          <w:kern w:val="0"/>
          <w:sz w:val="20"/>
          <w:szCs w:val="20"/>
          <w:lang w:eastAsia="tr-TR"/>
          <w14:ligatures w14:val="none"/>
        </w:rPr>
        <w:t>........  </w:t>
      </w:r>
      <w:proofErr w:type="gramStart"/>
      <w:r w:rsidRPr="008E75FF">
        <w:rPr>
          <w:rFonts w:ascii="Verdana" w:eastAsia="Times New Roman" w:hAnsi="Verdana" w:cs="Times New Roman"/>
          <w:kern w:val="0"/>
          <w:sz w:val="20"/>
          <w:szCs w:val="20"/>
          <w:lang w:eastAsia="tr-TR"/>
          <w14:ligatures w14:val="none"/>
        </w:rPr>
        <w:t>devam</w:t>
      </w:r>
      <w:proofErr w:type="gramEnd"/>
      <w:r w:rsidRPr="008E75FF">
        <w:rPr>
          <w:rFonts w:ascii="Verdana" w:eastAsia="Times New Roman" w:hAnsi="Verdana" w:cs="Times New Roman"/>
          <w:kern w:val="0"/>
          <w:sz w:val="20"/>
          <w:szCs w:val="20"/>
          <w:lang w:eastAsia="tr-TR"/>
          <w14:ligatures w14:val="none"/>
        </w:rPr>
        <w:t xml:space="preserve"> edecektir.</w:t>
      </w:r>
    </w:p>
    <w:p w14:paraId="2EC915B1" w14:textId="678D8259" w:rsidR="008E75FF" w:rsidRPr="008E75FF" w:rsidRDefault="008E75FF" w:rsidP="008E75FF">
      <w:pPr>
        <w:spacing w:after="0" w:line="240" w:lineRule="auto"/>
        <w:jc w:val="both"/>
        <w:rPr>
          <w:rFonts w:ascii="Times New Roman" w:eastAsia="Times New Roman" w:hAnsi="Times New Roman" w:cs="Times New Roman"/>
          <w:kern w:val="0"/>
          <w:sz w:val="20"/>
          <w:szCs w:val="20"/>
          <w:lang w:eastAsia="tr-TR"/>
          <w14:ligatures w14:val="none"/>
        </w:rPr>
      </w:pPr>
      <w:r w:rsidRPr="008E75FF">
        <w:rPr>
          <w:rFonts w:ascii="Verdana" w:eastAsia="Times New Roman" w:hAnsi="Verdana" w:cs="Times New Roman"/>
          <w:b/>
          <w:bCs/>
          <w:kern w:val="0"/>
          <w:sz w:val="20"/>
          <w:szCs w:val="20"/>
          <w:lang w:val="en-GB" w:eastAsia="tr-TR"/>
          <w14:ligatures w14:val="none"/>
        </w:rPr>
        <w:t>                                                                                            </w:t>
      </w:r>
      <w:r w:rsidRPr="008E75FF">
        <w:rPr>
          <w:rFonts w:ascii="Times New Roman" w:eastAsia="Times New Roman" w:hAnsi="Times New Roman" w:cs="Times New Roman"/>
          <w:kern w:val="0"/>
          <w:sz w:val="20"/>
          <w:szCs w:val="20"/>
          <w:lang w:eastAsia="tr-TR"/>
          <w14:ligatures w14:val="none"/>
        </w:rPr>
        <w:t> </w:t>
      </w:r>
    </w:p>
    <w:p w14:paraId="1F21D5A1" w14:textId="17B58491" w:rsidR="00574603" w:rsidRPr="008E75FF" w:rsidRDefault="008E75FF" w:rsidP="008E75FF">
      <w:pPr>
        <w:spacing w:after="0" w:line="240" w:lineRule="auto"/>
        <w:rPr>
          <w:sz w:val="20"/>
          <w:szCs w:val="20"/>
        </w:rPr>
      </w:pPr>
      <w:proofErr w:type="spellStart"/>
      <w:r>
        <w:rPr>
          <w:rFonts w:ascii="Verdana" w:eastAsia="Times New Roman" w:hAnsi="Verdana" w:cs="Times New Roman"/>
          <w:b/>
          <w:bCs/>
          <w:kern w:val="0"/>
          <w:sz w:val="20"/>
          <w:szCs w:val="20"/>
          <w:lang w:val="en-GB" w:eastAsia="tr-TR"/>
          <w14:ligatures w14:val="none"/>
        </w:rPr>
        <w:t>İmza</w:t>
      </w:r>
      <w:proofErr w:type="spellEnd"/>
      <w:r>
        <w:rPr>
          <w:rFonts w:ascii="Verdana" w:eastAsia="Times New Roman" w:hAnsi="Verdana" w:cs="Times New Roman"/>
          <w:b/>
          <w:bCs/>
          <w:kern w:val="0"/>
          <w:sz w:val="20"/>
          <w:szCs w:val="20"/>
          <w:lang w:val="en-GB" w:eastAsia="tr-TR"/>
          <w14:ligatures w14:val="none"/>
        </w:rPr>
        <w:tab/>
      </w:r>
      <w:r>
        <w:rPr>
          <w:rFonts w:ascii="Verdana" w:eastAsia="Times New Roman" w:hAnsi="Verdana" w:cs="Times New Roman"/>
          <w:b/>
          <w:bCs/>
          <w:kern w:val="0"/>
          <w:sz w:val="20"/>
          <w:szCs w:val="20"/>
          <w:lang w:val="en-GB" w:eastAsia="tr-TR"/>
          <w14:ligatures w14:val="none"/>
        </w:rPr>
        <w:tab/>
      </w:r>
      <w:r>
        <w:rPr>
          <w:rFonts w:ascii="Verdana" w:eastAsia="Times New Roman" w:hAnsi="Verdana" w:cs="Times New Roman"/>
          <w:b/>
          <w:bCs/>
          <w:kern w:val="0"/>
          <w:sz w:val="20"/>
          <w:szCs w:val="20"/>
          <w:lang w:val="en-GB" w:eastAsia="tr-TR"/>
          <w14:ligatures w14:val="none"/>
        </w:rPr>
        <w:tab/>
      </w:r>
      <w:r>
        <w:rPr>
          <w:rFonts w:ascii="Verdana" w:eastAsia="Times New Roman" w:hAnsi="Verdana" w:cs="Times New Roman"/>
          <w:b/>
          <w:bCs/>
          <w:kern w:val="0"/>
          <w:sz w:val="20"/>
          <w:szCs w:val="20"/>
          <w:lang w:val="en-GB" w:eastAsia="tr-TR"/>
          <w14:ligatures w14:val="none"/>
        </w:rPr>
        <w:tab/>
      </w:r>
      <w:r>
        <w:rPr>
          <w:rFonts w:ascii="Verdana" w:eastAsia="Times New Roman" w:hAnsi="Verdana" w:cs="Times New Roman"/>
          <w:b/>
          <w:bCs/>
          <w:kern w:val="0"/>
          <w:sz w:val="20"/>
          <w:szCs w:val="20"/>
          <w:lang w:val="en-GB" w:eastAsia="tr-TR"/>
          <w14:ligatures w14:val="none"/>
        </w:rPr>
        <w:tab/>
      </w:r>
      <w:r>
        <w:rPr>
          <w:rFonts w:ascii="Verdana" w:eastAsia="Times New Roman" w:hAnsi="Verdana" w:cs="Times New Roman"/>
          <w:b/>
          <w:bCs/>
          <w:kern w:val="0"/>
          <w:sz w:val="20"/>
          <w:szCs w:val="20"/>
          <w:lang w:val="en-GB" w:eastAsia="tr-TR"/>
          <w14:ligatures w14:val="none"/>
        </w:rPr>
        <w:tab/>
      </w:r>
      <w:r>
        <w:rPr>
          <w:rFonts w:ascii="Verdana" w:eastAsia="Times New Roman" w:hAnsi="Verdana" w:cs="Times New Roman"/>
          <w:b/>
          <w:bCs/>
          <w:kern w:val="0"/>
          <w:sz w:val="20"/>
          <w:szCs w:val="20"/>
          <w:lang w:val="en-GB" w:eastAsia="tr-TR"/>
          <w14:ligatures w14:val="none"/>
        </w:rPr>
        <w:tab/>
      </w:r>
      <w:r>
        <w:rPr>
          <w:rFonts w:ascii="Verdana" w:eastAsia="Times New Roman" w:hAnsi="Verdana" w:cs="Times New Roman"/>
          <w:b/>
          <w:bCs/>
          <w:kern w:val="0"/>
          <w:sz w:val="20"/>
          <w:szCs w:val="20"/>
          <w:lang w:val="en-GB" w:eastAsia="tr-TR"/>
          <w14:ligatures w14:val="none"/>
        </w:rPr>
        <w:tab/>
      </w:r>
      <w:r>
        <w:rPr>
          <w:rFonts w:ascii="Verdana" w:eastAsia="Times New Roman" w:hAnsi="Verdana" w:cs="Times New Roman"/>
          <w:b/>
          <w:bCs/>
          <w:kern w:val="0"/>
          <w:sz w:val="20"/>
          <w:szCs w:val="20"/>
          <w:lang w:val="en-GB" w:eastAsia="tr-TR"/>
          <w14:ligatures w14:val="none"/>
        </w:rPr>
        <w:tab/>
      </w:r>
      <w:r>
        <w:rPr>
          <w:rFonts w:ascii="Verdana" w:eastAsia="Times New Roman" w:hAnsi="Verdana" w:cs="Times New Roman"/>
          <w:b/>
          <w:bCs/>
          <w:kern w:val="0"/>
          <w:sz w:val="20"/>
          <w:szCs w:val="20"/>
          <w:lang w:val="en-GB" w:eastAsia="tr-TR"/>
          <w14:ligatures w14:val="none"/>
        </w:rPr>
        <w:tab/>
      </w:r>
      <w:r>
        <w:rPr>
          <w:rFonts w:ascii="Verdana" w:eastAsia="Times New Roman" w:hAnsi="Verdana" w:cs="Times New Roman"/>
          <w:b/>
          <w:bCs/>
          <w:kern w:val="0"/>
          <w:sz w:val="20"/>
          <w:szCs w:val="20"/>
          <w:lang w:val="en-GB" w:eastAsia="tr-TR"/>
          <w14:ligatures w14:val="none"/>
        </w:rPr>
        <w:tab/>
      </w:r>
      <w:r>
        <w:rPr>
          <w:rFonts w:ascii="Verdana" w:eastAsia="Times New Roman" w:hAnsi="Verdana" w:cs="Times New Roman"/>
          <w:b/>
          <w:bCs/>
          <w:kern w:val="0"/>
          <w:sz w:val="20"/>
          <w:szCs w:val="20"/>
          <w:lang w:val="en-GB" w:eastAsia="tr-TR"/>
          <w14:ligatures w14:val="none"/>
        </w:rPr>
        <w:tab/>
      </w:r>
      <w:proofErr w:type="spellStart"/>
      <w:r>
        <w:rPr>
          <w:rFonts w:ascii="Verdana" w:eastAsia="Times New Roman" w:hAnsi="Verdana" w:cs="Times New Roman"/>
          <w:b/>
          <w:bCs/>
          <w:kern w:val="0"/>
          <w:sz w:val="20"/>
          <w:szCs w:val="20"/>
          <w:lang w:val="en-GB" w:eastAsia="tr-TR"/>
          <w14:ligatures w14:val="none"/>
        </w:rPr>
        <w:t>İmza</w:t>
      </w:r>
      <w:proofErr w:type="spellEnd"/>
    </w:p>
    <w:sectPr w:rsidR="00574603" w:rsidRPr="008E75FF" w:rsidSect="00D10B60">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A2"/>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Verdana">
    <w:panose1 w:val="020B0604030504040204"/>
    <w:charset w:val="A2"/>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A66"/>
    <w:rsid w:val="000C4A66"/>
    <w:rsid w:val="00154380"/>
    <w:rsid w:val="00574603"/>
    <w:rsid w:val="008E75FF"/>
    <w:rsid w:val="00B36113"/>
    <w:rsid w:val="00D10B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2C04F"/>
  <w15:chartTrackingRefBased/>
  <w15:docId w15:val="{2FA0783B-63AB-47B0-9ED8-3EAACEBD2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0C4A6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alk2">
    <w:name w:val="heading 2"/>
    <w:basedOn w:val="Normal"/>
    <w:next w:val="Normal"/>
    <w:link w:val="Balk2Char"/>
    <w:uiPriority w:val="9"/>
    <w:semiHidden/>
    <w:unhideWhenUsed/>
    <w:qFormat/>
    <w:rsid w:val="000C4A6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alk3">
    <w:name w:val="heading 3"/>
    <w:basedOn w:val="Normal"/>
    <w:next w:val="Normal"/>
    <w:link w:val="Balk3Char"/>
    <w:uiPriority w:val="9"/>
    <w:unhideWhenUsed/>
    <w:qFormat/>
    <w:rsid w:val="000C4A66"/>
    <w:pPr>
      <w:keepNext/>
      <w:keepLines/>
      <w:spacing w:before="160" w:after="80"/>
      <w:outlineLvl w:val="2"/>
    </w:pPr>
    <w:rPr>
      <w:rFonts w:eastAsiaTheme="majorEastAsia" w:cstheme="majorBidi"/>
      <w:color w:val="0F4761" w:themeColor="accent1" w:themeShade="BF"/>
      <w:sz w:val="28"/>
      <w:szCs w:val="28"/>
    </w:rPr>
  </w:style>
  <w:style w:type="paragraph" w:styleId="Balk4">
    <w:name w:val="heading 4"/>
    <w:basedOn w:val="Normal"/>
    <w:next w:val="Normal"/>
    <w:link w:val="Balk4Char"/>
    <w:uiPriority w:val="9"/>
    <w:semiHidden/>
    <w:unhideWhenUsed/>
    <w:qFormat/>
    <w:rsid w:val="000C4A66"/>
    <w:pPr>
      <w:keepNext/>
      <w:keepLines/>
      <w:spacing w:before="80" w:after="40"/>
      <w:outlineLvl w:val="3"/>
    </w:pPr>
    <w:rPr>
      <w:rFonts w:eastAsiaTheme="majorEastAsia" w:cstheme="majorBidi"/>
      <w:i/>
      <w:iCs/>
      <w:color w:val="0F4761" w:themeColor="accent1" w:themeShade="BF"/>
    </w:rPr>
  </w:style>
  <w:style w:type="paragraph" w:styleId="Balk5">
    <w:name w:val="heading 5"/>
    <w:basedOn w:val="Normal"/>
    <w:next w:val="Normal"/>
    <w:link w:val="Balk5Char"/>
    <w:uiPriority w:val="9"/>
    <w:semiHidden/>
    <w:unhideWhenUsed/>
    <w:qFormat/>
    <w:rsid w:val="000C4A66"/>
    <w:pPr>
      <w:keepNext/>
      <w:keepLines/>
      <w:spacing w:before="80" w:after="40"/>
      <w:outlineLvl w:val="4"/>
    </w:pPr>
    <w:rPr>
      <w:rFonts w:eastAsiaTheme="majorEastAsia" w:cstheme="majorBidi"/>
      <w:color w:val="0F4761" w:themeColor="accent1" w:themeShade="BF"/>
    </w:rPr>
  </w:style>
  <w:style w:type="paragraph" w:styleId="Balk6">
    <w:name w:val="heading 6"/>
    <w:basedOn w:val="Normal"/>
    <w:next w:val="Normal"/>
    <w:link w:val="Balk6Char"/>
    <w:uiPriority w:val="9"/>
    <w:semiHidden/>
    <w:unhideWhenUsed/>
    <w:qFormat/>
    <w:rsid w:val="000C4A66"/>
    <w:pPr>
      <w:keepNext/>
      <w:keepLines/>
      <w:spacing w:before="40" w:after="0"/>
      <w:outlineLvl w:val="5"/>
    </w:pPr>
    <w:rPr>
      <w:rFonts w:eastAsiaTheme="majorEastAsia" w:cstheme="majorBidi"/>
      <w:i/>
      <w:iCs/>
      <w:color w:val="595959" w:themeColor="text1" w:themeTint="A6"/>
    </w:rPr>
  </w:style>
  <w:style w:type="paragraph" w:styleId="Balk7">
    <w:name w:val="heading 7"/>
    <w:basedOn w:val="Normal"/>
    <w:next w:val="Normal"/>
    <w:link w:val="Balk7Char"/>
    <w:uiPriority w:val="9"/>
    <w:semiHidden/>
    <w:unhideWhenUsed/>
    <w:qFormat/>
    <w:rsid w:val="000C4A66"/>
    <w:pPr>
      <w:keepNext/>
      <w:keepLines/>
      <w:spacing w:before="40" w:after="0"/>
      <w:outlineLvl w:val="6"/>
    </w:pPr>
    <w:rPr>
      <w:rFonts w:eastAsiaTheme="majorEastAsia" w:cstheme="majorBidi"/>
      <w:color w:val="595959" w:themeColor="text1" w:themeTint="A6"/>
    </w:rPr>
  </w:style>
  <w:style w:type="paragraph" w:styleId="Balk8">
    <w:name w:val="heading 8"/>
    <w:basedOn w:val="Normal"/>
    <w:next w:val="Normal"/>
    <w:link w:val="Balk8Char"/>
    <w:uiPriority w:val="9"/>
    <w:semiHidden/>
    <w:unhideWhenUsed/>
    <w:qFormat/>
    <w:rsid w:val="000C4A66"/>
    <w:pPr>
      <w:keepNext/>
      <w:keepLines/>
      <w:spacing w:after="0"/>
      <w:outlineLvl w:val="7"/>
    </w:pPr>
    <w:rPr>
      <w:rFonts w:eastAsiaTheme="majorEastAsia" w:cstheme="majorBidi"/>
      <w:i/>
      <w:iCs/>
      <w:color w:val="272727" w:themeColor="text1" w:themeTint="D8"/>
    </w:rPr>
  </w:style>
  <w:style w:type="paragraph" w:styleId="Balk9">
    <w:name w:val="heading 9"/>
    <w:basedOn w:val="Normal"/>
    <w:next w:val="Normal"/>
    <w:link w:val="Balk9Char"/>
    <w:uiPriority w:val="9"/>
    <w:semiHidden/>
    <w:unhideWhenUsed/>
    <w:qFormat/>
    <w:rsid w:val="000C4A66"/>
    <w:pPr>
      <w:keepNext/>
      <w:keepLines/>
      <w:spacing w:after="0"/>
      <w:outlineLvl w:val="8"/>
    </w:pPr>
    <w:rPr>
      <w:rFonts w:eastAsiaTheme="majorEastAsia" w:cstheme="majorBidi"/>
      <w:color w:val="272727" w:themeColor="text1" w:themeTint="D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C4A66"/>
    <w:rPr>
      <w:rFonts w:asciiTheme="majorHAnsi" w:eastAsiaTheme="majorEastAsia" w:hAnsiTheme="majorHAnsi" w:cstheme="majorBidi"/>
      <w:color w:val="0F4761" w:themeColor="accent1" w:themeShade="BF"/>
      <w:sz w:val="40"/>
      <w:szCs w:val="40"/>
    </w:rPr>
  </w:style>
  <w:style w:type="character" w:customStyle="1" w:styleId="Balk2Char">
    <w:name w:val="Başlık 2 Char"/>
    <w:basedOn w:val="VarsaylanParagrafYazTipi"/>
    <w:link w:val="Balk2"/>
    <w:uiPriority w:val="9"/>
    <w:semiHidden/>
    <w:rsid w:val="000C4A66"/>
    <w:rPr>
      <w:rFonts w:asciiTheme="majorHAnsi" w:eastAsiaTheme="majorEastAsia" w:hAnsiTheme="majorHAnsi" w:cstheme="majorBidi"/>
      <w:color w:val="0F4761" w:themeColor="accent1" w:themeShade="BF"/>
      <w:sz w:val="32"/>
      <w:szCs w:val="32"/>
    </w:rPr>
  </w:style>
  <w:style w:type="character" w:customStyle="1" w:styleId="Balk3Char">
    <w:name w:val="Başlık 3 Char"/>
    <w:basedOn w:val="VarsaylanParagrafYazTipi"/>
    <w:link w:val="Balk3"/>
    <w:uiPriority w:val="9"/>
    <w:rsid w:val="000C4A66"/>
    <w:rPr>
      <w:rFonts w:eastAsiaTheme="majorEastAsia" w:cstheme="majorBidi"/>
      <w:color w:val="0F4761" w:themeColor="accent1" w:themeShade="BF"/>
      <w:sz w:val="28"/>
      <w:szCs w:val="28"/>
    </w:rPr>
  </w:style>
  <w:style w:type="character" w:customStyle="1" w:styleId="Balk4Char">
    <w:name w:val="Başlık 4 Char"/>
    <w:basedOn w:val="VarsaylanParagrafYazTipi"/>
    <w:link w:val="Balk4"/>
    <w:uiPriority w:val="9"/>
    <w:semiHidden/>
    <w:rsid w:val="000C4A66"/>
    <w:rPr>
      <w:rFonts w:eastAsiaTheme="majorEastAsia" w:cstheme="majorBidi"/>
      <w:i/>
      <w:iCs/>
      <w:color w:val="0F4761" w:themeColor="accent1" w:themeShade="BF"/>
    </w:rPr>
  </w:style>
  <w:style w:type="character" w:customStyle="1" w:styleId="Balk5Char">
    <w:name w:val="Başlık 5 Char"/>
    <w:basedOn w:val="VarsaylanParagrafYazTipi"/>
    <w:link w:val="Balk5"/>
    <w:uiPriority w:val="9"/>
    <w:semiHidden/>
    <w:rsid w:val="000C4A66"/>
    <w:rPr>
      <w:rFonts w:eastAsiaTheme="majorEastAsia" w:cstheme="majorBidi"/>
      <w:color w:val="0F4761" w:themeColor="accent1" w:themeShade="BF"/>
    </w:rPr>
  </w:style>
  <w:style w:type="character" w:customStyle="1" w:styleId="Balk6Char">
    <w:name w:val="Başlık 6 Char"/>
    <w:basedOn w:val="VarsaylanParagrafYazTipi"/>
    <w:link w:val="Balk6"/>
    <w:uiPriority w:val="9"/>
    <w:semiHidden/>
    <w:rsid w:val="000C4A66"/>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0C4A66"/>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0C4A66"/>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0C4A66"/>
    <w:rPr>
      <w:rFonts w:eastAsiaTheme="majorEastAsia" w:cstheme="majorBidi"/>
      <w:color w:val="272727" w:themeColor="text1" w:themeTint="D8"/>
    </w:rPr>
  </w:style>
  <w:style w:type="paragraph" w:styleId="KonuBal">
    <w:name w:val="Title"/>
    <w:basedOn w:val="Normal"/>
    <w:next w:val="Normal"/>
    <w:link w:val="KonuBalChar"/>
    <w:uiPriority w:val="10"/>
    <w:qFormat/>
    <w:rsid w:val="000C4A6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0C4A66"/>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0C4A66"/>
    <w:pPr>
      <w:numPr>
        <w:ilvl w:val="1"/>
      </w:numPr>
    </w:pPr>
    <w:rPr>
      <w:rFonts w:eastAsiaTheme="majorEastAsia" w:cstheme="majorBidi"/>
      <w:color w:val="595959" w:themeColor="text1" w:themeTint="A6"/>
      <w:spacing w:val="15"/>
      <w:sz w:val="28"/>
      <w:szCs w:val="28"/>
    </w:rPr>
  </w:style>
  <w:style w:type="character" w:customStyle="1" w:styleId="AltyazChar">
    <w:name w:val="Altyazı Char"/>
    <w:basedOn w:val="VarsaylanParagrafYazTipi"/>
    <w:link w:val="Altyaz"/>
    <w:uiPriority w:val="11"/>
    <w:rsid w:val="000C4A66"/>
    <w:rPr>
      <w:rFonts w:eastAsiaTheme="majorEastAsia" w:cstheme="majorBidi"/>
      <w:color w:val="595959" w:themeColor="text1" w:themeTint="A6"/>
      <w:spacing w:val="15"/>
      <w:sz w:val="28"/>
      <w:szCs w:val="28"/>
    </w:rPr>
  </w:style>
  <w:style w:type="paragraph" w:styleId="Alnt">
    <w:name w:val="Quote"/>
    <w:basedOn w:val="Normal"/>
    <w:next w:val="Normal"/>
    <w:link w:val="AlntChar"/>
    <w:uiPriority w:val="29"/>
    <w:qFormat/>
    <w:rsid w:val="000C4A66"/>
    <w:pPr>
      <w:spacing w:before="160"/>
      <w:jc w:val="center"/>
    </w:pPr>
    <w:rPr>
      <w:i/>
      <w:iCs/>
      <w:color w:val="404040" w:themeColor="text1" w:themeTint="BF"/>
    </w:rPr>
  </w:style>
  <w:style w:type="character" w:customStyle="1" w:styleId="AlntChar">
    <w:name w:val="Alıntı Char"/>
    <w:basedOn w:val="VarsaylanParagrafYazTipi"/>
    <w:link w:val="Alnt"/>
    <w:uiPriority w:val="29"/>
    <w:rsid w:val="000C4A66"/>
    <w:rPr>
      <w:i/>
      <w:iCs/>
      <w:color w:val="404040" w:themeColor="text1" w:themeTint="BF"/>
    </w:rPr>
  </w:style>
  <w:style w:type="paragraph" w:styleId="ListeParagraf">
    <w:name w:val="List Paragraph"/>
    <w:basedOn w:val="Normal"/>
    <w:uiPriority w:val="34"/>
    <w:qFormat/>
    <w:rsid w:val="000C4A66"/>
    <w:pPr>
      <w:ind w:left="720"/>
      <w:contextualSpacing/>
    </w:pPr>
  </w:style>
  <w:style w:type="character" w:styleId="GlVurgulama">
    <w:name w:val="Intense Emphasis"/>
    <w:basedOn w:val="VarsaylanParagrafYazTipi"/>
    <w:uiPriority w:val="21"/>
    <w:qFormat/>
    <w:rsid w:val="000C4A66"/>
    <w:rPr>
      <w:i/>
      <w:iCs/>
      <w:color w:val="0F4761" w:themeColor="accent1" w:themeShade="BF"/>
    </w:rPr>
  </w:style>
  <w:style w:type="paragraph" w:styleId="GlAlnt">
    <w:name w:val="Intense Quote"/>
    <w:basedOn w:val="Normal"/>
    <w:next w:val="Normal"/>
    <w:link w:val="GlAlntChar"/>
    <w:uiPriority w:val="30"/>
    <w:qFormat/>
    <w:rsid w:val="000C4A6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GlAlntChar">
    <w:name w:val="Güçlü Alıntı Char"/>
    <w:basedOn w:val="VarsaylanParagrafYazTipi"/>
    <w:link w:val="GlAlnt"/>
    <w:uiPriority w:val="30"/>
    <w:rsid w:val="000C4A66"/>
    <w:rPr>
      <w:i/>
      <w:iCs/>
      <w:color w:val="0F4761" w:themeColor="accent1" w:themeShade="BF"/>
    </w:rPr>
  </w:style>
  <w:style w:type="character" w:styleId="GlBavuru">
    <w:name w:val="Intense Reference"/>
    <w:basedOn w:val="VarsaylanParagrafYazTipi"/>
    <w:uiPriority w:val="32"/>
    <w:qFormat/>
    <w:rsid w:val="000C4A66"/>
    <w:rPr>
      <w:b/>
      <w:bCs/>
      <w:smallCaps/>
      <w:color w:val="0F4761" w:themeColor="accent1" w:themeShade="BF"/>
      <w:spacing w:val="5"/>
    </w:rPr>
  </w:style>
  <w:style w:type="character" w:styleId="Vurgu">
    <w:name w:val="Emphasis"/>
    <w:basedOn w:val="VarsaylanParagrafYazTipi"/>
    <w:uiPriority w:val="20"/>
    <w:qFormat/>
    <w:rsid w:val="008E75FF"/>
    <w:rPr>
      <w:i/>
      <w:iCs/>
    </w:rPr>
  </w:style>
  <w:style w:type="character" w:styleId="Gl">
    <w:name w:val="Strong"/>
    <w:basedOn w:val="VarsaylanParagrafYazTipi"/>
    <w:uiPriority w:val="22"/>
    <w:qFormat/>
    <w:rsid w:val="008E75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7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585</Words>
  <Characters>3341</Characters>
  <Application>Microsoft Office Word</Application>
  <DocSecurity>0</DocSecurity>
  <Lines>27</Lines>
  <Paragraphs>7</Paragraphs>
  <ScaleCrop>false</ScaleCrop>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Connor</dc:creator>
  <cp:keywords/>
  <dc:description/>
  <cp:lastModifiedBy>Jack Connor</cp:lastModifiedBy>
  <cp:revision>2</cp:revision>
  <dcterms:created xsi:type="dcterms:W3CDTF">2024-02-19T18:47:00Z</dcterms:created>
  <dcterms:modified xsi:type="dcterms:W3CDTF">2024-02-19T18:47:00Z</dcterms:modified>
</cp:coreProperties>
</file>